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D5F13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DD5F13">
        <w:rPr>
          <w:rFonts w:ascii="Times New Roman" w:hAnsi="Times New Roman"/>
          <w:b/>
          <w:sz w:val="24"/>
          <w:szCs w:val="24"/>
        </w:rPr>
        <w:t>5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DF2B55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D60E4E" w:rsidRPr="00DB34EE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4131A8" w:rsidRDefault="004131A8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Pr="00667886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667886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5E691B" w:rsidRPr="00667886">
        <w:rPr>
          <w:rFonts w:ascii="Times New Roman" w:hAnsi="Times New Roman"/>
          <w:sz w:val="24"/>
          <w:szCs w:val="24"/>
          <w:lang w:val="bg-BG"/>
        </w:rPr>
        <w:t>открита процедура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66788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25A8" w:rsidRPr="00E658F1">
        <w:rPr>
          <w:rFonts w:ascii="Times New Roman" w:hAnsi="Times New Roman"/>
          <w:sz w:val="24"/>
          <w:szCs w:val="24"/>
        </w:rPr>
        <w:t>„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Инженеринг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работи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(СМР) и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упражняване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авторски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надзор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E658F1">
        <w:rPr>
          <w:rFonts w:ascii="Times New Roman" w:hAnsi="Times New Roman"/>
          <w:sz w:val="24"/>
          <w:szCs w:val="24"/>
        </w:rPr>
        <w:t>обект</w:t>
      </w:r>
      <w:proofErr w:type="spellEnd"/>
      <w:r w:rsidR="007C25A8" w:rsidRPr="00E658F1">
        <w:rPr>
          <w:rFonts w:ascii="Times New Roman" w:hAnsi="Times New Roman"/>
          <w:sz w:val="24"/>
          <w:szCs w:val="24"/>
        </w:rPr>
        <w:t xml:space="preserve">: </w:t>
      </w:r>
      <w:r w:rsidR="007C25A8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7C25A8" w:rsidRPr="003B3CF7">
        <w:rPr>
          <w:rFonts w:ascii="Times New Roman" w:hAnsi="Times New Roman"/>
          <w:bCs/>
          <w:sz w:val="24"/>
          <w:szCs w:val="24"/>
        </w:rPr>
        <w:t>Реконструкция</w:t>
      </w:r>
      <w:proofErr w:type="spellEnd"/>
      <w:r w:rsidR="007C25A8" w:rsidRPr="003B3C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отоплителни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вентилационни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климатични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инсталации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работи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по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фасади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покрив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сградата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събрание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София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пл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>.</w:t>
      </w:r>
      <w:r w:rsidR="007C25A8" w:rsidRPr="003B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25A8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Княз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5A8" w:rsidRPr="003B3CF7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7C25A8" w:rsidRPr="003B3CF7">
        <w:rPr>
          <w:rFonts w:ascii="Times New Roman" w:hAnsi="Times New Roman"/>
          <w:sz w:val="24"/>
          <w:szCs w:val="24"/>
        </w:rPr>
        <w:t xml:space="preserve"> І” № 1”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="00BF4732" w:rsidRPr="00667886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одписаният(</w:t>
      </w:r>
      <w:proofErr w:type="gramEnd"/>
      <w:r w:rsidR="00D60E4E" w:rsidRPr="00667886">
        <w:rPr>
          <w:rFonts w:ascii="Times New Roman" w:hAnsi="Times New Roman"/>
          <w:sz w:val="24"/>
          <w:szCs w:val="24"/>
          <w:lang w:val="bg-BG"/>
        </w:rPr>
        <w:t>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23B38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раздел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I.Б,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Заданието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към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523B38" w:rsidRDefault="00523B38" w:rsidP="00523B38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</w:p>
    <w:p w:rsidR="00523B38" w:rsidRDefault="00523B38" w:rsidP="00523B38">
      <w:pPr>
        <w:spacing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технически проект на обект: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Pr="003B3CF7">
        <w:rPr>
          <w:rFonts w:ascii="Times New Roman" w:hAnsi="Times New Roman"/>
          <w:bCs/>
          <w:sz w:val="24"/>
          <w:szCs w:val="24"/>
        </w:rPr>
        <w:t>Реконструкция</w:t>
      </w:r>
      <w:proofErr w:type="spellEnd"/>
      <w:r w:rsidRPr="003B3C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отоплителни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вентилационни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3CF7">
        <w:rPr>
          <w:rFonts w:ascii="Times New Roman" w:hAnsi="Times New Roman"/>
          <w:sz w:val="24"/>
          <w:szCs w:val="24"/>
        </w:rPr>
        <w:t>климатични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инсталации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3CF7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работи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по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фасади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3CF7">
        <w:rPr>
          <w:rFonts w:ascii="Times New Roman" w:hAnsi="Times New Roman"/>
          <w:sz w:val="24"/>
          <w:szCs w:val="24"/>
        </w:rPr>
        <w:t>покрив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сградата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Народното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София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CF7">
        <w:rPr>
          <w:rFonts w:ascii="Times New Roman" w:hAnsi="Times New Roman"/>
          <w:sz w:val="24"/>
          <w:szCs w:val="24"/>
        </w:rPr>
        <w:t>пл</w:t>
      </w:r>
      <w:proofErr w:type="spellEnd"/>
      <w:r w:rsidRPr="003B3CF7">
        <w:rPr>
          <w:rFonts w:ascii="Times New Roman" w:hAnsi="Times New Roman"/>
          <w:sz w:val="24"/>
          <w:szCs w:val="24"/>
        </w:rPr>
        <w:t>.</w:t>
      </w:r>
      <w:r w:rsidRPr="003B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Pr="003B3CF7">
        <w:rPr>
          <w:rFonts w:ascii="Times New Roman" w:hAnsi="Times New Roman"/>
          <w:sz w:val="24"/>
          <w:szCs w:val="24"/>
        </w:rPr>
        <w:t>Княз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CF7">
        <w:rPr>
          <w:rFonts w:ascii="Times New Roman" w:hAnsi="Times New Roman"/>
          <w:sz w:val="24"/>
          <w:szCs w:val="24"/>
        </w:rPr>
        <w:t>Александър</w:t>
      </w:r>
      <w:proofErr w:type="spellEnd"/>
      <w:r w:rsidRPr="003B3CF7">
        <w:rPr>
          <w:rFonts w:ascii="Times New Roman" w:hAnsi="Times New Roman"/>
          <w:sz w:val="24"/>
          <w:szCs w:val="24"/>
        </w:rPr>
        <w:t xml:space="preserve"> І”  № 1”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 на възложителя – Приложение № 3 от документацията за участие и съобразно условията, поставени в раздел І.Б от документацията за възлагане на поръчката.</w:t>
      </w:r>
    </w:p>
    <w:p w:rsidR="00A11EDC" w:rsidRDefault="00523B38" w:rsidP="00523B38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ab/>
      </w:r>
    </w:p>
    <w:p w:rsidR="00523B38" w:rsidRDefault="00A11EDC" w:rsidP="00523B38">
      <w:pPr>
        <w:tabs>
          <w:tab w:val="left" w:pos="1134"/>
        </w:tabs>
        <w:spacing w:line="240" w:lineRule="auto"/>
        <w:ind w:firstLine="0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ab/>
      </w:r>
      <w:r w:rsidR="00523B38">
        <w:rPr>
          <w:rFonts w:ascii="Times New Roman" w:hAnsi="Times New Roman"/>
          <w:iCs/>
          <w:sz w:val="24"/>
          <w:szCs w:val="24"/>
          <w:lang w:val="bg-BG"/>
        </w:rPr>
        <w:t>Проектът ще включва следните проектни  части:</w:t>
      </w:r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Архитектурна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Консервация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реставрация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експониране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недвижими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културни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ценности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Конструктивна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Водоснабдяване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Канализация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Електрическа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Топлоснабдяване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отопление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вентилация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климатизация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Енергийна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ефективност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lastRenderedPageBreak/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Проект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организация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изпълнение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строителството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Пожарна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безопасност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безопасност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здраве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управление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строителните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отпадъци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Обща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обяснителна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записка</w:t>
      </w:r>
      <w:proofErr w:type="spellEnd"/>
    </w:p>
    <w:p w:rsidR="00523B38" w:rsidRPr="009C0C03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Сметна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</w:p>
    <w:p w:rsidR="00523B38" w:rsidRPr="00523B38" w:rsidRDefault="00523B38" w:rsidP="00523B38">
      <w:pPr>
        <w:numPr>
          <w:ilvl w:val="1"/>
          <w:numId w:val="3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0C03">
        <w:rPr>
          <w:rFonts w:ascii="Times New Roman" w:hAnsi="Times New Roman"/>
          <w:bCs/>
          <w:sz w:val="24"/>
          <w:szCs w:val="24"/>
        </w:rPr>
        <w:t>Други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части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преценка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9C0C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C03">
        <w:rPr>
          <w:rFonts w:ascii="Times New Roman" w:hAnsi="Times New Roman"/>
          <w:bCs/>
          <w:sz w:val="24"/>
          <w:szCs w:val="24"/>
        </w:rPr>
        <w:t>проектанта</w:t>
      </w:r>
      <w:proofErr w:type="spellEnd"/>
    </w:p>
    <w:p w:rsidR="00820DA6" w:rsidRPr="00667886" w:rsidRDefault="00523B38" w:rsidP="00820DA6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20DA6">
        <w:rPr>
          <w:rFonts w:ascii="Times New Roman" w:hAnsi="Times New Roman"/>
          <w:bCs/>
          <w:sz w:val="24"/>
          <w:szCs w:val="24"/>
          <w:lang w:val="bg-BG"/>
        </w:rPr>
        <w:t xml:space="preserve">2.2. </w:t>
      </w:r>
      <w:proofErr w:type="spellStart"/>
      <w:proofErr w:type="gramStart"/>
      <w:r w:rsidR="00820DA6" w:rsidRPr="00523B38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>(</w:t>
      </w:r>
      <w:proofErr w:type="gramEnd"/>
      <w:r w:rsidR="00820DA6" w:rsidRPr="00523B38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да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r w:rsidR="00820DA6" w:rsidRPr="00523B38">
        <w:rPr>
          <w:rFonts w:ascii="Times New Roman" w:hAnsi="Times New Roman"/>
          <w:sz w:val="24"/>
          <w:szCs w:val="24"/>
          <w:lang w:val="bg-BG"/>
        </w:rPr>
        <w:t xml:space="preserve">изпълним СМР на обект: </w:t>
      </w:r>
      <w:r w:rsidR="00820DA6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820DA6" w:rsidRPr="003B3CF7">
        <w:rPr>
          <w:rFonts w:ascii="Times New Roman" w:hAnsi="Times New Roman"/>
          <w:bCs/>
          <w:sz w:val="24"/>
          <w:szCs w:val="24"/>
        </w:rPr>
        <w:t>Реконструкция</w:t>
      </w:r>
      <w:proofErr w:type="spellEnd"/>
      <w:r w:rsidR="00820DA6" w:rsidRPr="003B3C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електрически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отоплителни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вентилационни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климатични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инсталации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работи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по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фасади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покрив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сградата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на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събрание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София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пл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>.</w:t>
      </w:r>
      <w:r w:rsidR="00820DA6" w:rsidRPr="003B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0DA6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Княз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3B3CF7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820DA6" w:rsidRPr="003B3CF7">
        <w:rPr>
          <w:rFonts w:ascii="Times New Roman" w:hAnsi="Times New Roman"/>
          <w:sz w:val="24"/>
          <w:szCs w:val="24"/>
        </w:rPr>
        <w:t xml:space="preserve"> І” № 1”</w:t>
      </w:r>
      <w:r w:rsidR="00820DA6"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820DA6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раздел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I.Б </w:t>
      </w:r>
      <w:r w:rsidR="00820DA6" w:rsidRPr="00523B38">
        <w:rPr>
          <w:rFonts w:ascii="Times New Roman" w:hAnsi="Times New Roman"/>
          <w:sz w:val="24"/>
          <w:szCs w:val="24"/>
          <w:lang w:val="bg-BG"/>
        </w:rPr>
        <w:t>от</w:t>
      </w:r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820DA6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20DA6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820DA6"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</w:t>
      </w:r>
      <w:r w:rsidR="00820DA6"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820DA6" w:rsidRPr="00523B38">
        <w:rPr>
          <w:rFonts w:ascii="Times New Roman" w:hAnsi="Times New Roman"/>
          <w:sz w:val="24"/>
          <w:szCs w:val="24"/>
          <w:lang w:val="bg-BG"/>
        </w:rPr>
        <w:t xml:space="preserve"> - ……………………бр. листа</w:t>
      </w:r>
      <w:r w:rsidR="00820DA6">
        <w:rPr>
          <w:rFonts w:ascii="Times New Roman" w:hAnsi="Times New Roman"/>
          <w:sz w:val="24"/>
          <w:szCs w:val="24"/>
          <w:lang w:val="bg-BG"/>
        </w:rPr>
        <w:t xml:space="preserve"> и Стратегия за управление на рискови аспекти по време на изпълнение на строителството - ……………………. бр. листа.</w:t>
      </w:r>
    </w:p>
    <w:p w:rsidR="00820DA6" w:rsidRPr="00E97492" w:rsidRDefault="00820DA6" w:rsidP="00820DA6">
      <w:pPr>
        <w:spacing w:before="60" w:after="60" w:line="360" w:lineRule="auto"/>
        <w:ind w:firstLine="709"/>
        <w:contextualSpacing/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</w:pPr>
      <w:r w:rsidRPr="00E97492">
        <w:rPr>
          <w:rFonts w:ascii="Times New Roman" w:hAnsi="Times New Roman"/>
          <w:i/>
          <w:sz w:val="20"/>
          <w:szCs w:val="20"/>
          <w:lang w:val="bg-BG"/>
        </w:rPr>
        <w:t>(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Стратегиите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трябва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да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са разработени в съответствие с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изискванията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възложителя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посочени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в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техническата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документация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заданието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за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проектиране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приложенията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към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него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),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да отговарят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съществуващите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технически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изисквания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и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стандарти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,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да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са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съобразен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и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с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предмета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на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E97492">
        <w:rPr>
          <w:rFonts w:ascii="Times New Roman" w:hAnsi="Times New Roman"/>
          <w:i/>
          <w:sz w:val="20"/>
          <w:szCs w:val="20"/>
          <w:shd w:val="clear" w:color="auto" w:fill="FFFFFF"/>
        </w:rPr>
        <w:t>поръчката</w:t>
      </w:r>
      <w:proofErr w:type="spellEnd"/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и да включват необходимата информация, която да позволява оценяване съгласно методиката за оценка, посочена в раздел 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en-GB"/>
        </w:rPr>
        <w:t>IV</w:t>
      </w:r>
      <w:r w:rsidRPr="00E97492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.Б на документация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та за участие</w:t>
      </w:r>
      <w:r w:rsidRPr="00E97492">
        <w:rPr>
          <w:rFonts w:ascii="Times New Roman" w:hAnsi="Times New Roman"/>
          <w:i/>
          <w:sz w:val="20"/>
          <w:szCs w:val="20"/>
          <w:lang w:val="bg-BG"/>
        </w:rPr>
        <w:t>).</w:t>
      </w:r>
    </w:p>
    <w:p w:rsidR="00523B38" w:rsidRDefault="00523B38" w:rsidP="008864BA">
      <w:pPr>
        <w:spacing w:before="240"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</w:t>
      </w:r>
      <w:r w:rsidR="00820DA6">
        <w:rPr>
          <w:rFonts w:ascii="Times New Roman" w:hAnsi="Times New Roman"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Предлагам(е) да </w:t>
      </w:r>
      <w:r>
        <w:rPr>
          <w:rFonts w:ascii="Times New Roman" w:hAnsi="Times New Roman"/>
          <w:sz w:val="24"/>
          <w:szCs w:val="24"/>
          <w:lang w:val="bg-BG"/>
        </w:rPr>
        <w:t>упражнявам(е) авторски надзор на строежа през целия период на строителството съгласно действащото законодателство и съобразно условията, поставени в раздел І.Б. от документацията към обявата за възлагане на поръчката.</w:t>
      </w:r>
    </w:p>
    <w:p w:rsidR="00523B38" w:rsidRPr="00523B38" w:rsidRDefault="00523B38" w:rsidP="00523B38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0F72E6" w:rsidRPr="00667886" w:rsidRDefault="00C65F24" w:rsidP="00523B38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</w:t>
      </w:r>
      <w:r w:rsidR="00DD5F13" w:rsidRPr="005562ED">
        <w:rPr>
          <w:rFonts w:ascii="Times New Roman" w:hAnsi="Times New Roman"/>
          <w:sz w:val="24"/>
          <w:szCs w:val="24"/>
        </w:rPr>
        <w:t xml:space="preserve"> 120 (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сто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двадесет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считано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датата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t>3.2.</w:t>
      </w:r>
      <w:r w:rsidR="00C65F24" w:rsidRPr="00667886">
        <w:rPr>
          <w:bCs/>
        </w:rPr>
        <w:t xml:space="preserve"> </w:t>
      </w:r>
      <w:r w:rsidR="002C23E6" w:rsidRPr="00667886">
        <w:rPr>
          <w:bCs/>
        </w:rPr>
        <w:t xml:space="preserve">Срок </w:t>
      </w:r>
      <w:r w:rsidR="000F72E6" w:rsidRPr="00667886">
        <w:t xml:space="preserve">за </w:t>
      </w:r>
      <w:r w:rsidR="00DD5F13" w:rsidRPr="005562ED">
        <w:rPr>
          <w:bCs/>
          <w:lang w:val="ru-RU"/>
        </w:rPr>
        <w:t xml:space="preserve">изпълнение </w:t>
      </w:r>
      <w:r w:rsidR="00DD5F13" w:rsidRPr="005562ED">
        <w:t>на строително-монтажните работи на строежа</w:t>
      </w:r>
      <w:r w:rsidR="00DD5F13" w:rsidRPr="00667886">
        <w:t xml:space="preserve"> </w:t>
      </w:r>
      <w:r w:rsidR="002C23E6" w:rsidRPr="00667886">
        <w:rPr>
          <w:b/>
          <w:bCs/>
        </w:rPr>
        <w:t>–</w:t>
      </w:r>
      <w:r w:rsidR="00BC4209">
        <w:rPr>
          <w:b/>
          <w:bCs/>
        </w:rPr>
        <w:t xml:space="preserve"> </w:t>
      </w:r>
      <w:r w:rsidR="009520C2">
        <w:rPr>
          <w:lang w:val="en-US"/>
        </w:rPr>
        <w:t>60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9520C2">
        <w:t>шест</w:t>
      </w:r>
      <w:r w:rsidR="005E6F8B" w:rsidRPr="005562ED">
        <w:t>стотин</w:t>
      </w:r>
      <w:r w:rsidR="009520C2">
        <w:t>)</w:t>
      </w:r>
      <w:r w:rsidR="005E6F8B" w:rsidRPr="005562ED">
        <w:t xml:space="preserve"> календарни дни</w:t>
      </w:r>
      <w:r w:rsidR="005E6F8B">
        <w:rPr>
          <w:bCs/>
        </w:rPr>
        <w:t xml:space="preserve">, считано </w:t>
      </w:r>
      <w:r w:rsidR="00DD5F13" w:rsidRPr="005562ED">
        <w:t>от датата на подписване на Протокол за откриване на строителна площадка и за определяне на строителна линия и ниво на строежа,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4131A8" w:rsidRPr="00667886" w:rsidRDefault="00DF2B55" w:rsidP="007C25A8">
      <w:pPr>
        <w:pStyle w:val="Style1"/>
        <w:spacing w:before="240" w:line="276" w:lineRule="auto"/>
        <w:ind w:firstLine="567"/>
      </w:pPr>
      <w:r>
        <w:t>3.3</w:t>
      </w:r>
      <w:r w:rsidR="004131A8" w:rsidRPr="00667886">
        <w:t xml:space="preserve">. </w:t>
      </w:r>
      <w:r w:rsidR="005E6F8B" w:rsidRPr="005562ED">
        <w:t>С</w:t>
      </w:r>
      <w:proofErr w:type="spellStart"/>
      <w:r w:rsidR="005E6F8B" w:rsidRPr="005562ED">
        <w:rPr>
          <w:lang w:val="en-US"/>
        </w:rPr>
        <w:t>рокът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за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упражняване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авторски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надзор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по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време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строителството</w:t>
      </w:r>
      <w:proofErr w:type="spellEnd"/>
      <w:r w:rsidR="005E6F8B" w:rsidRPr="005562ED">
        <w:rPr>
          <w:lang w:val="en-US"/>
        </w:rPr>
        <w:t xml:space="preserve"> е </w:t>
      </w:r>
      <w:r w:rsidR="005E6F8B" w:rsidRPr="005562ED">
        <w:t>срока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 (</w:t>
      </w:r>
      <w:r w:rsidR="009520C2">
        <w:rPr>
          <w:lang w:val="ru-RU"/>
        </w:rPr>
        <w:t>600</w:t>
      </w:r>
      <w:r w:rsidR="005E6F8B" w:rsidRPr="005562ED">
        <w:t xml:space="preserve"> (</w:t>
      </w:r>
      <w:r w:rsidR="009520C2">
        <w:t>шест</w:t>
      </w:r>
      <w:r w:rsidR="005E6F8B" w:rsidRPr="005562ED">
        <w:t>стотин) календарни дни, считано от датата на съставяне на протокол за откриване на строителна площадка и определяне на строителна линия и ниво</w:t>
      </w:r>
      <w:r w:rsidR="005E6F8B">
        <w:t>)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A868D6" w:rsidRPr="00667886" w:rsidRDefault="00DF2B55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667886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667886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667886">
        <w:rPr>
          <w:rFonts w:ascii="Times New Roman" w:hAnsi="Times New Roman"/>
          <w:sz w:val="24"/>
          <w:szCs w:val="28"/>
          <w:lang w:val="bg-BG"/>
        </w:rPr>
        <w:t xml:space="preserve">на </w:t>
      </w:r>
      <w:r w:rsidR="00A868D6" w:rsidRPr="00667886">
        <w:rPr>
          <w:rFonts w:ascii="Times New Roman" w:hAnsi="Times New Roman"/>
          <w:sz w:val="24"/>
          <w:szCs w:val="28"/>
          <w:lang w:val="bg-BG"/>
        </w:rPr>
        <w:t>обществената поръчка</w:t>
      </w:r>
      <w:r w:rsidR="002C720C" w:rsidRPr="00667886">
        <w:rPr>
          <w:rFonts w:ascii="Times New Roman" w:hAnsi="Times New Roman"/>
          <w:sz w:val="24"/>
          <w:szCs w:val="28"/>
          <w:lang w:val="bg-BG"/>
        </w:rPr>
        <w:t xml:space="preserve">: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сграда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събрание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административен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адрес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София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пл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>. „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Княз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I</w:t>
      </w:r>
      <w:proofErr w:type="gramStart"/>
      <w:r w:rsidR="005E6F8B" w:rsidRPr="009C0C03">
        <w:rPr>
          <w:rFonts w:ascii="Times New Roman" w:hAnsi="Times New Roman"/>
          <w:sz w:val="24"/>
          <w:szCs w:val="24"/>
        </w:rPr>
        <w:t>“ №</w:t>
      </w:r>
      <w:proofErr w:type="gramEnd"/>
      <w:r w:rsidR="005E6F8B" w:rsidRPr="009C0C03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E6F8B" w:rsidRPr="009C0C03">
        <w:rPr>
          <w:rFonts w:ascii="Times New Roman" w:hAnsi="Times New Roman"/>
          <w:sz w:val="24"/>
          <w:szCs w:val="24"/>
        </w:rPr>
        <w:t>Сградата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е с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68134.405.3.1,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находяща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се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поземлен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имот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68134.405.3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по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кадастрална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карта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гр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>.</w:t>
      </w:r>
      <w:proofErr w:type="gram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E6F8B" w:rsidRPr="009C0C03">
        <w:rPr>
          <w:rFonts w:ascii="Times New Roman" w:hAnsi="Times New Roman"/>
          <w:sz w:val="24"/>
          <w:szCs w:val="24"/>
        </w:rPr>
        <w:t>София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одобрена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със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Заповед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№ РД-18-45/09.07.2010 г.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изпълнителния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директор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F8B" w:rsidRPr="009C0C03">
        <w:rPr>
          <w:rFonts w:ascii="Times New Roman" w:hAnsi="Times New Roman"/>
          <w:sz w:val="24"/>
          <w:szCs w:val="24"/>
        </w:rPr>
        <w:t>на</w:t>
      </w:r>
      <w:proofErr w:type="spellEnd"/>
      <w:r w:rsidR="005E6F8B" w:rsidRPr="009C0C03">
        <w:rPr>
          <w:rFonts w:ascii="Times New Roman" w:hAnsi="Times New Roman"/>
          <w:sz w:val="24"/>
          <w:szCs w:val="24"/>
        </w:rPr>
        <w:t xml:space="preserve"> АГКК</w:t>
      </w:r>
      <w:r w:rsidR="00A868D6" w:rsidRPr="00667886">
        <w:rPr>
          <w:rFonts w:ascii="Times New Roman" w:hAnsi="Times New Roman"/>
          <w:sz w:val="24"/>
          <w:szCs w:val="28"/>
          <w:lang w:val="bg-BG"/>
        </w:rPr>
        <w:t>.</w:t>
      </w:r>
      <w:proofErr w:type="gramEnd"/>
    </w:p>
    <w:p w:rsidR="005E6F8B" w:rsidRDefault="00DF2B55" w:rsidP="005E6F8B">
      <w:pPr>
        <w:tabs>
          <w:tab w:val="left" w:pos="990"/>
          <w:tab w:val="left" w:pos="1080"/>
        </w:tabs>
        <w:spacing w:before="240"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t>5</w:t>
      </w:r>
      <w:r w:rsidR="00D02D27" w:rsidRPr="00667886">
        <w:rPr>
          <w:rFonts w:ascii="Times New Roman" w:hAnsi="Times New Roman"/>
          <w:sz w:val="24"/>
          <w:szCs w:val="28"/>
          <w:lang w:val="bg-BG"/>
        </w:rPr>
        <w:t>.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5E6F8B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гаранцион</w:t>
      </w:r>
      <w:r w:rsidR="005E6F8B">
        <w:rPr>
          <w:rFonts w:ascii="Times New Roman" w:hAnsi="Times New Roman"/>
          <w:sz w:val="24"/>
          <w:szCs w:val="28"/>
          <w:lang w:val="bg-BG"/>
        </w:rPr>
        <w:t>ни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срок</w:t>
      </w:r>
      <w:r w:rsidR="005E6F8B">
        <w:rPr>
          <w:rFonts w:ascii="Times New Roman" w:hAnsi="Times New Roman"/>
          <w:sz w:val="24"/>
          <w:szCs w:val="28"/>
          <w:lang w:val="bg-BG"/>
        </w:rPr>
        <w:t>ове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>
        <w:rPr>
          <w:rFonts w:ascii="Times New Roman" w:hAnsi="Times New Roman"/>
          <w:sz w:val="24"/>
          <w:szCs w:val="28"/>
          <w:lang w:val="bg-BG"/>
        </w:rPr>
        <w:t>н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а изпълнените СМР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в години, както следва: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sz w:val="24"/>
          <w:szCs w:val="28"/>
          <w:lang w:val="bg-BG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t>(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СМР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предлагат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години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да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бъдат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по-кратки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установените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Наредба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№ 2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31.07.2003 г. </w:t>
      </w:r>
      <w:proofErr w:type="spellStart"/>
      <w:proofErr w:type="gram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proofErr w:type="gram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въвеждане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експлоатация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строежите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Република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lastRenderedPageBreak/>
        <w:t>България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минимални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монтажни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работи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съоръжения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обекти</w:t>
      </w:r>
      <w:proofErr w:type="spellEnd"/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конструкции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10 (</w:t>
      </w:r>
      <w:proofErr w:type="spellStart"/>
      <w:r w:rsidRPr="005B57A6">
        <w:rPr>
          <w:rFonts w:ascii="Times New Roman" w:hAnsi="Times New Roman"/>
          <w:sz w:val="24"/>
          <w:szCs w:val="24"/>
        </w:rPr>
        <w:t>десет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видове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довършителни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хидроизолационни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топлоизолационни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звукоизолационни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антикорозионни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вътрешни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инсталации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(ЕЛ, </w:t>
      </w:r>
      <w:proofErr w:type="spellStart"/>
      <w:r w:rsidRPr="005B57A6">
        <w:rPr>
          <w:rFonts w:ascii="Times New Roman" w:hAnsi="Times New Roman"/>
          <w:sz w:val="24"/>
          <w:szCs w:val="24"/>
        </w:rPr>
        <w:t>ВиК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ТОВК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машини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табла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структурно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окабеляване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метални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57A6">
        <w:rPr>
          <w:rFonts w:ascii="Times New Roman" w:hAnsi="Times New Roman"/>
          <w:sz w:val="24"/>
          <w:szCs w:val="24"/>
        </w:rPr>
        <w:t>кабелни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скари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закладни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осветителни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5B57A6" w:rsidRDefault="007C25A8" w:rsidP="002E6940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осветители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7C25A8" w:rsidRPr="002E6940" w:rsidRDefault="007C25A8" w:rsidP="005F6488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E6940">
        <w:rPr>
          <w:rFonts w:ascii="Times New Roman" w:hAnsi="Times New Roman"/>
          <w:sz w:val="24"/>
          <w:szCs w:val="24"/>
        </w:rPr>
        <w:t>за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електроника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6940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– </w:t>
      </w:r>
      <w:r w:rsidRPr="002E6940"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2E6940">
        <w:rPr>
          <w:rFonts w:ascii="Times New Roman" w:hAnsi="Times New Roman"/>
          <w:sz w:val="24"/>
          <w:szCs w:val="24"/>
        </w:rPr>
        <w:t>дадения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срок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от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940">
        <w:rPr>
          <w:rFonts w:ascii="Times New Roman" w:hAnsi="Times New Roman"/>
          <w:sz w:val="24"/>
          <w:szCs w:val="24"/>
        </w:rPr>
        <w:t>но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не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940">
        <w:rPr>
          <w:rFonts w:ascii="Times New Roman" w:hAnsi="Times New Roman"/>
          <w:sz w:val="24"/>
          <w:szCs w:val="24"/>
        </w:rPr>
        <w:t>от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2E6940">
        <w:rPr>
          <w:rFonts w:ascii="Times New Roman" w:hAnsi="Times New Roman"/>
          <w:sz w:val="24"/>
          <w:szCs w:val="24"/>
        </w:rPr>
        <w:t>две</w:t>
      </w:r>
      <w:proofErr w:type="spellEnd"/>
      <w:r w:rsidRPr="002E694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E6940">
        <w:rPr>
          <w:rFonts w:ascii="Times New Roman" w:hAnsi="Times New Roman"/>
          <w:sz w:val="24"/>
          <w:szCs w:val="24"/>
        </w:rPr>
        <w:t>години</w:t>
      </w:r>
      <w:proofErr w:type="spellEnd"/>
      <w:r w:rsidRPr="002E6940">
        <w:rPr>
          <w:rFonts w:ascii="Times New Roman" w:hAnsi="Times New Roman"/>
          <w:sz w:val="24"/>
          <w:szCs w:val="24"/>
          <w:lang w:val="bg-BG"/>
        </w:rPr>
        <w:t>)</w:t>
      </w:r>
      <w:r w:rsidRPr="002E6940">
        <w:rPr>
          <w:rFonts w:ascii="Times New Roman" w:hAnsi="Times New Roman"/>
          <w:sz w:val="24"/>
          <w:szCs w:val="24"/>
        </w:rPr>
        <w:t>;</w:t>
      </w:r>
    </w:p>
    <w:p w:rsidR="002E6940" w:rsidRPr="00BC4209" w:rsidRDefault="002E6940" w:rsidP="003E2CAB">
      <w:pPr>
        <w:pStyle w:val="Heading1"/>
        <w:keepLines w:val="0"/>
        <w:numPr>
          <w:ilvl w:val="0"/>
          <w:numId w:val="2"/>
        </w:numPr>
        <w:tabs>
          <w:tab w:val="clear" w:pos="502"/>
          <w:tab w:val="num" w:pos="709"/>
          <w:tab w:val="left" w:pos="1128"/>
        </w:tabs>
        <w:spacing w:before="68" w:line="276" w:lineRule="auto"/>
        <w:ind w:left="567" w:right="116" w:hanging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42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 пасивните компоненти на структурната кабелна система – </w:t>
      </w:r>
      <w:r w:rsidRPr="00BC4209">
        <w:rPr>
          <w:rFonts w:ascii="Times New Roman" w:hAnsi="Times New Roman"/>
          <w:b w:val="0"/>
          <w:color w:val="auto"/>
          <w:sz w:val="24"/>
          <w:szCs w:val="24"/>
        </w:rPr>
        <w:t xml:space="preserve">........................ години (не по-малък от </w:t>
      </w:r>
      <w:r w:rsidRPr="00BC4209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BC4209">
        <w:rPr>
          <w:rFonts w:ascii="Times New Roman" w:hAnsi="Times New Roman"/>
          <w:b w:val="0"/>
          <w:color w:val="auto"/>
          <w:sz w:val="24"/>
          <w:szCs w:val="24"/>
        </w:rPr>
        <w:t xml:space="preserve"> (десет) години);</w:t>
      </w:r>
      <w:r w:rsidRPr="00BC42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E6940" w:rsidRPr="002E6940" w:rsidRDefault="002E6940" w:rsidP="003E2CAB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1EDC" w:rsidRDefault="00A11EDC" w:rsidP="005F6488">
      <w:pPr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3F15C1" w:rsidRPr="00667886" w:rsidRDefault="007C25A8" w:rsidP="005F6488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Гаранционните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започват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текат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датата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издаване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Разрешение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строежа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съответният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компетентен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орган</w:t>
      </w:r>
      <w:proofErr w:type="spellEnd"/>
      <w:r w:rsidRPr="005B57A6">
        <w:rPr>
          <w:rFonts w:ascii="Times New Roman" w:hAnsi="Times New Roman"/>
          <w:sz w:val="24"/>
          <w:szCs w:val="24"/>
          <w:lang w:val="ru-RU"/>
        </w:rPr>
        <w:t xml:space="preserve"> съгласно чл.</w:t>
      </w:r>
      <w:proofErr w:type="gramEnd"/>
      <w:r w:rsidRPr="005B57A6">
        <w:rPr>
          <w:rFonts w:ascii="Times New Roman" w:hAnsi="Times New Roman"/>
          <w:sz w:val="24"/>
          <w:szCs w:val="24"/>
          <w:lang w:val="ru-RU"/>
        </w:rPr>
        <w:t xml:space="preserve"> 20, ал.3 на </w:t>
      </w:r>
      <w:proofErr w:type="spellStart"/>
      <w:r w:rsidRPr="005B57A6">
        <w:rPr>
          <w:rFonts w:ascii="Times New Roman" w:hAnsi="Times New Roman"/>
          <w:sz w:val="24"/>
          <w:szCs w:val="24"/>
        </w:rPr>
        <w:t>Наредба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№ 2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31.07.2003 г.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въвеждане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експлоатация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строежите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57A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минимални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гаранционни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изпълнени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съоръжения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обекти</w:t>
      </w:r>
      <w:proofErr w:type="spellEnd"/>
      <w:r w:rsidR="003F15C1" w:rsidRPr="00667886">
        <w:rPr>
          <w:rFonts w:ascii="Times New Roman" w:hAnsi="Times New Roman"/>
          <w:sz w:val="24"/>
          <w:szCs w:val="28"/>
          <w:lang w:val="bg-BG"/>
        </w:rPr>
        <w:t>.</w:t>
      </w:r>
    </w:p>
    <w:p w:rsidR="00F33EAC" w:rsidRPr="005B57A6" w:rsidRDefault="00DF2B55" w:rsidP="00F33EA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.1. </w:t>
      </w:r>
      <w:r w:rsidR="002319C9" w:rsidRPr="003F259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рамките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срок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на</w:t>
      </w:r>
      <w:proofErr w:type="spellEnd"/>
      <w:r w:rsidR="00F33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реконструираните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инсталации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, </w:t>
      </w:r>
      <w:r w:rsidR="002319C9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2319C9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2319C9">
        <w:rPr>
          <w:rFonts w:ascii="Times New Roman" w:hAnsi="Times New Roman"/>
          <w:sz w:val="24"/>
          <w:szCs w:val="24"/>
          <w:lang w:val="bg-BG"/>
        </w:rPr>
        <w:t>е)</w:t>
      </w:r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да</w:t>
      </w:r>
      <w:proofErr w:type="spellEnd"/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3F259C">
        <w:rPr>
          <w:rFonts w:ascii="Times New Roman" w:hAnsi="Times New Roman"/>
          <w:sz w:val="24"/>
          <w:szCs w:val="24"/>
        </w:rPr>
        <w:t>осигур</w:t>
      </w:r>
      <w:proofErr w:type="spellEnd"/>
      <w:r w:rsidR="002319C9">
        <w:rPr>
          <w:rFonts w:ascii="Times New Roman" w:hAnsi="Times New Roman"/>
          <w:sz w:val="24"/>
          <w:szCs w:val="24"/>
          <w:lang w:val="bg-BG"/>
        </w:rPr>
        <w:t>я(</w:t>
      </w:r>
      <w:r w:rsidR="002319C9" w:rsidRPr="003F259C">
        <w:rPr>
          <w:rFonts w:ascii="Times New Roman" w:hAnsi="Times New Roman"/>
          <w:sz w:val="24"/>
          <w:szCs w:val="24"/>
        </w:rPr>
        <w:t>и</w:t>
      </w:r>
      <w:r w:rsidR="002319C9">
        <w:rPr>
          <w:rFonts w:ascii="Times New Roman" w:hAnsi="Times New Roman"/>
          <w:sz w:val="24"/>
          <w:szCs w:val="24"/>
          <w:lang w:val="bg-BG"/>
        </w:rPr>
        <w:t>м)</w:t>
      </w:r>
      <w:r w:rsidR="002319C9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работоспособност</w:t>
      </w:r>
      <w:r w:rsidR="00F33EAC">
        <w:rPr>
          <w:rFonts w:ascii="Times New Roman" w:hAnsi="Times New Roman"/>
          <w:sz w:val="24"/>
          <w:szCs w:val="24"/>
        </w:rPr>
        <w:t>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оборудване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машини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пълната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обем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Всички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настройки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профилактики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F33EAC" w:rsidRPr="003F259C">
        <w:rPr>
          <w:rFonts w:ascii="Times New Roman" w:hAnsi="Times New Roman"/>
          <w:sz w:val="24"/>
          <w:szCs w:val="24"/>
        </w:rPr>
        <w:t>др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>.,</w:t>
      </w:r>
      <w:proofErr w:type="gram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предвидени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срок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инсталациите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се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извършват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от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r w:rsidR="00F33EAC">
        <w:rPr>
          <w:rFonts w:ascii="Times New Roman" w:hAnsi="Times New Roman"/>
          <w:sz w:val="24"/>
          <w:szCs w:val="24"/>
          <w:lang w:val="bg-BG"/>
        </w:rPr>
        <w:t>мен (нас)</w:t>
      </w:r>
      <w:r w:rsidR="00F33EAC" w:rsidRPr="003F25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като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възложителя</w:t>
      </w:r>
      <w:r w:rsidR="00F33EAC">
        <w:rPr>
          <w:rFonts w:ascii="Times New Roman" w:hAnsi="Times New Roman"/>
          <w:sz w:val="24"/>
          <w:szCs w:val="24"/>
        </w:rPr>
        <w:t>т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не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дължи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за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това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никакви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3F259C">
        <w:rPr>
          <w:rFonts w:ascii="Times New Roman" w:hAnsi="Times New Roman"/>
          <w:sz w:val="24"/>
          <w:szCs w:val="24"/>
        </w:rPr>
        <w:t>плащания</w:t>
      </w:r>
      <w:proofErr w:type="spellEnd"/>
      <w:r w:rsidR="00F33EAC" w:rsidRPr="003F259C">
        <w:rPr>
          <w:rFonts w:ascii="Times New Roman" w:hAnsi="Times New Roman"/>
          <w:sz w:val="24"/>
          <w:szCs w:val="24"/>
        </w:rPr>
        <w:t>.</w:t>
      </w:r>
    </w:p>
    <w:p w:rsidR="00E7495B" w:rsidRPr="005B57A6" w:rsidRDefault="00DF2B55" w:rsidP="005F648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.2. </w:t>
      </w:r>
      <w:proofErr w:type="spellStart"/>
      <w:proofErr w:type="gramStart"/>
      <w:r w:rsidR="00E7495B" w:rsidRPr="005B57A6">
        <w:rPr>
          <w:rFonts w:ascii="Times New Roman" w:hAnsi="Times New Roman"/>
          <w:sz w:val="24"/>
          <w:szCs w:val="24"/>
        </w:rPr>
        <w:t>Времето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реакция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възникнал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проблем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24 (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двадесет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четири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часа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уведомяването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>.</w:t>
      </w:r>
      <w:proofErr w:type="gram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</w:p>
    <w:p w:rsidR="00E7495B" w:rsidRPr="005B57A6" w:rsidRDefault="00DF2B55" w:rsidP="005F6488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.3.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време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отстранява</w:t>
      </w:r>
      <w:proofErr w:type="spellEnd"/>
      <w:r w:rsidR="00E7495B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възникнали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и </w:t>
      </w:r>
      <w:r w:rsidR="00E7495B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безплатно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компоненти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които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окажат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дефектни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монтаж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Ако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възникне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събитие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lastRenderedPageBreak/>
        <w:t>некачествен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компонент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, </w:t>
      </w:r>
      <w:r w:rsidR="00E7495B" w:rsidRPr="002058A8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2058A8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2058A8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го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2058A8">
        <w:rPr>
          <w:rFonts w:ascii="Times New Roman" w:hAnsi="Times New Roman"/>
          <w:sz w:val="24"/>
          <w:szCs w:val="24"/>
          <w:lang w:val="bg-BG"/>
        </w:rPr>
        <w:t>(им)</w:t>
      </w:r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2058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2058A8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5B57A6">
        <w:rPr>
          <w:rFonts w:ascii="Times New Roman" w:hAnsi="Times New Roman"/>
          <w:sz w:val="24"/>
          <w:szCs w:val="24"/>
        </w:rPr>
        <w:t xml:space="preserve">. </w:t>
      </w:r>
    </w:p>
    <w:p w:rsidR="00DB320E" w:rsidRPr="005F6488" w:rsidRDefault="00DB320E" w:rsidP="003F15C1">
      <w:pPr>
        <w:spacing w:line="276" w:lineRule="auto"/>
        <w:ind w:firstLine="709"/>
        <w:rPr>
          <w:rFonts w:ascii="Times New Roman" w:hAnsi="Times New Roman"/>
          <w:sz w:val="14"/>
          <w:szCs w:val="28"/>
          <w:lang w:val="bg-BG"/>
        </w:rPr>
      </w:pPr>
    </w:p>
    <w:p w:rsidR="00B92796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667886" w:rsidRDefault="009520C2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667886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В случай че бъда(ем) избран(и) за изпълнител на обществената</w:t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</w:t>
      </w:r>
      <w:r w:rsidR="006F1696">
        <w:rPr>
          <w:rFonts w:ascii="Times New Roman" w:hAnsi="Times New Roman"/>
          <w:sz w:val="24"/>
          <w:szCs w:val="24"/>
          <w:lang w:val="bg-BG"/>
        </w:rPr>
        <w:t xml:space="preserve">гаранциите за авансови плащания, предвидени в раздел </w:t>
      </w:r>
      <w:r w:rsidR="006F1696">
        <w:rPr>
          <w:rFonts w:ascii="Times New Roman" w:hAnsi="Times New Roman"/>
          <w:sz w:val="24"/>
          <w:szCs w:val="24"/>
        </w:rPr>
        <w:t>I</w:t>
      </w:r>
      <w:r w:rsidR="006F1696">
        <w:rPr>
          <w:rFonts w:ascii="Times New Roman" w:hAnsi="Times New Roman"/>
          <w:sz w:val="24"/>
          <w:szCs w:val="24"/>
          <w:lang w:val="bg-BG"/>
        </w:rPr>
        <w:t xml:space="preserve">.Б от документацията, т. 7.1., б. „а“,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667886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7E3AEF" w:rsidRPr="00667886" w:rsidRDefault="007E3AEF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7948E5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820DA6" w:rsidRPr="00667886" w:rsidRDefault="00820DA6" w:rsidP="00820DA6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Стратегия за изпълнение на строителството - </w:t>
      </w:r>
      <w:r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>
        <w:rPr>
          <w:rFonts w:ascii="Times New Roman" w:hAnsi="Times New Roman"/>
          <w:sz w:val="24"/>
          <w:szCs w:val="24"/>
          <w:lang w:val="bg-BG"/>
        </w:rPr>
        <w:t>бр. листа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820DA6" w:rsidRDefault="00820DA6" w:rsidP="00820DA6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Стратегия за управление на рискови аспекти по време на изпълнение на строителството - …………………………………… бр. листа;</w:t>
      </w:r>
    </w:p>
    <w:p w:rsidR="00BC603A" w:rsidRPr="00667886" w:rsidRDefault="00BC603A" w:rsidP="007948E5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737905" w:rsidRDefault="00737905" w:rsidP="007948E5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864BA" w:rsidRPr="00667886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DF2B55">
        <w:rPr>
          <w:rFonts w:ascii="Times New Roman" w:hAnsi="Times New Roman"/>
          <w:sz w:val="24"/>
          <w:szCs w:val="24"/>
          <w:lang w:val="bg-BG"/>
        </w:rPr>
        <w:t>9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F5CAE" w:rsidRPr="008864BA" w:rsidRDefault="00DB34E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</w:t>
      </w: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e-mail</w:t>
      </w:r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31" w:rsidRDefault="00CC7731">
      <w:pPr>
        <w:spacing w:line="240" w:lineRule="auto"/>
      </w:pPr>
      <w:r>
        <w:separator/>
      </w:r>
    </w:p>
  </w:endnote>
  <w:endnote w:type="continuationSeparator" w:id="0">
    <w:p w:rsidR="00CC7731" w:rsidRDefault="00CC7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117C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C77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117C6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BC4209">
      <w:rPr>
        <w:rStyle w:val="PageNumber"/>
        <w:rFonts w:ascii="Times New Roman" w:hAnsi="Times New Roman"/>
        <w:noProof/>
        <w:sz w:val="20"/>
        <w:szCs w:val="20"/>
      </w:rPr>
      <w:t>4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CC7731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31" w:rsidRDefault="00CC7731">
      <w:pPr>
        <w:spacing w:line="240" w:lineRule="auto"/>
      </w:pPr>
      <w:r>
        <w:separator/>
      </w:r>
    </w:p>
  </w:footnote>
  <w:footnote w:type="continuationSeparator" w:id="0">
    <w:p w:rsidR="00CC7731" w:rsidRDefault="00CC7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0680"/>
    <w:rsid w:val="000756F8"/>
    <w:rsid w:val="00090F09"/>
    <w:rsid w:val="000B409A"/>
    <w:rsid w:val="000C2BC1"/>
    <w:rsid w:val="000D3A33"/>
    <w:rsid w:val="000E3A82"/>
    <w:rsid w:val="000E4D13"/>
    <w:rsid w:val="000E7C34"/>
    <w:rsid w:val="000F62D4"/>
    <w:rsid w:val="000F72E6"/>
    <w:rsid w:val="000F73B2"/>
    <w:rsid w:val="00107AAA"/>
    <w:rsid w:val="00113627"/>
    <w:rsid w:val="001145DF"/>
    <w:rsid w:val="00117C6F"/>
    <w:rsid w:val="00126F5A"/>
    <w:rsid w:val="00130071"/>
    <w:rsid w:val="001370E7"/>
    <w:rsid w:val="001673F4"/>
    <w:rsid w:val="001706C2"/>
    <w:rsid w:val="00197D9E"/>
    <w:rsid w:val="001A49DE"/>
    <w:rsid w:val="001A5340"/>
    <w:rsid w:val="001C0495"/>
    <w:rsid w:val="001D3B3C"/>
    <w:rsid w:val="001D44E4"/>
    <w:rsid w:val="001E0C31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93F50"/>
    <w:rsid w:val="00296870"/>
    <w:rsid w:val="0029730C"/>
    <w:rsid w:val="002C23E6"/>
    <w:rsid w:val="002C720C"/>
    <w:rsid w:val="002D4F41"/>
    <w:rsid w:val="002D703A"/>
    <w:rsid w:val="002E6940"/>
    <w:rsid w:val="002F2518"/>
    <w:rsid w:val="00304DC9"/>
    <w:rsid w:val="00311473"/>
    <w:rsid w:val="00314C34"/>
    <w:rsid w:val="003308F1"/>
    <w:rsid w:val="0035395F"/>
    <w:rsid w:val="0038088A"/>
    <w:rsid w:val="003933A7"/>
    <w:rsid w:val="0039659B"/>
    <w:rsid w:val="003A03B0"/>
    <w:rsid w:val="003D03B1"/>
    <w:rsid w:val="003E2CAB"/>
    <w:rsid w:val="003F0FBA"/>
    <w:rsid w:val="003F15C1"/>
    <w:rsid w:val="004010BB"/>
    <w:rsid w:val="004131A8"/>
    <w:rsid w:val="004156C6"/>
    <w:rsid w:val="00420D6A"/>
    <w:rsid w:val="00422CDA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5062CD"/>
    <w:rsid w:val="00507638"/>
    <w:rsid w:val="00523B38"/>
    <w:rsid w:val="00526288"/>
    <w:rsid w:val="00540E7B"/>
    <w:rsid w:val="00547C0B"/>
    <w:rsid w:val="00552B63"/>
    <w:rsid w:val="005556E9"/>
    <w:rsid w:val="00565255"/>
    <w:rsid w:val="005946B6"/>
    <w:rsid w:val="0059784C"/>
    <w:rsid w:val="005C25C1"/>
    <w:rsid w:val="005C507F"/>
    <w:rsid w:val="005E691B"/>
    <w:rsid w:val="005E6F8B"/>
    <w:rsid w:val="005F6488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93779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C3EAF"/>
    <w:rsid w:val="006D6EF6"/>
    <w:rsid w:val="006E3376"/>
    <w:rsid w:val="006E5050"/>
    <w:rsid w:val="006F1696"/>
    <w:rsid w:val="00731142"/>
    <w:rsid w:val="007350F2"/>
    <w:rsid w:val="00737905"/>
    <w:rsid w:val="00751B60"/>
    <w:rsid w:val="00757A84"/>
    <w:rsid w:val="00775963"/>
    <w:rsid w:val="00793050"/>
    <w:rsid w:val="007948E5"/>
    <w:rsid w:val="007A3F8F"/>
    <w:rsid w:val="007A6ED0"/>
    <w:rsid w:val="007C1CA3"/>
    <w:rsid w:val="007C25A8"/>
    <w:rsid w:val="007C7B29"/>
    <w:rsid w:val="007D559C"/>
    <w:rsid w:val="007E3AEF"/>
    <w:rsid w:val="007E6989"/>
    <w:rsid w:val="007F088C"/>
    <w:rsid w:val="007F28C5"/>
    <w:rsid w:val="007F4B06"/>
    <w:rsid w:val="00800B81"/>
    <w:rsid w:val="00806611"/>
    <w:rsid w:val="00811EF2"/>
    <w:rsid w:val="00820DA6"/>
    <w:rsid w:val="00827BE7"/>
    <w:rsid w:val="00830FE9"/>
    <w:rsid w:val="008864BA"/>
    <w:rsid w:val="00894563"/>
    <w:rsid w:val="008C053C"/>
    <w:rsid w:val="008C276C"/>
    <w:rsid w:val="008E602E"/>
    <w:rsid w:val="008F4F7F"/>
    <w:rsid w:val="00907C5C"/>
    <w:rsid w:val="009205C5"/>
    <w:rsid w:val="00931B10"/>
    <w:rsid w:val="009427C0"/>
    <w:rsid w:val="00943BDD"/>
    <w:rsid w:val="00944E00"/>
    <w:rsid w:val="009520C2"/>
    <w:rsid w:val="00962EF0"/>
    <w:rsid w:val="00964D5A"/>
    <w:rsid w:val="00976AE3"/>
    <w:rsid w:val="00981EF0"/>
    <w:rsid w:val="00994350"/>
    <w:rsid w:val="009A240E"/>
    <w:rsid w:val="009A6847"/>
    <w:rsid w:val="009D2FA4"/>
    <w:rsid w:val="00A013A7"/>
    <w:rsid w:val="00A11EDC"/>
    <w:rsid w:val="00A4511D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92796"/>
    <w:rsid w:val="00B92809"/>
    <w:rsid w:val="00B9510B"/>
    <w:rsid w:val="00BB3578"/>
    <w:rsid w:val="00BB74D5"/>
    <w:rsid w:val="00BC1E0A"/>
    <w:rsid w:val="00BC4209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65F24"/>
    <w:rsid w:val="00CA76D2"/>
    <w:rsid w:val="00CB44ED"/>
    <w:rsid w:val="00CC7731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3D5D"/>
    <w:rsid w:val="00D40CB3"/>
    <w:rsid w:val="00D60E4E"/>
    <w:rsid w:val="00D7442D"/>
    <w:rsid w:val="00D909A7"/>
    <w:rsid w:val="00D909F9"/>
    <w:rsid w:val="00DB320E"/>
    <w:rsid w:val="00DB34EE"/>
    <w:rsid w:val="00DB38C8"/>
    <w:rsid w:val="00DC0507"/>
    <w:rsid w:val="00DC66E1"/>
    <w:rsid w:val="00DD5F13"/>
    <w:rsid w:val="00DE4239"/>
    <w:rsid w:val="00DE477C"/>
    <w:rsid w:val="00DE6156"/>
    <w:rsid w:val="00DE7B29"/>
    <w:rsid w:val="00DF2B55"/>
    <w:rsid w:val="00E010A4"/>
    <w:rsid w:val="00E03C5E"/>
    <w:rsid w:val="00E065A4"/>
    <w:rsid w:val="00E14DA8"/>
    <w:rsid w:val="00E33D14"/>
    <w:rsid w:val="00E406DE"/>
    <w:rsid w:val="00E4089A"/>
    <w:rsid w:val="00E45048"/>
    <w:rsid w:val="00E46A59"/>
    <w:rsid w:val="00E479D1"/>
    <w:rsid w:val="00E513A0"/>
    <w:rsid w:val="00E7495B"/>
    <w:rsid w:val="00E84711"/>
    <w:rsid w:val="00E906A6"/>
    <w:rsid w:val="00EA0C7F"/>
    <w:rsid w:val="00EB289C"/>
    <w:rsid w:val="00EC6FBA"/>
    <w:rsid w:val="00EC78A6"/>
    <w:rsid w:val="00ED3EE8"/>
    <w:rsid w:val="00ED51AD"/>
    <w:rsid w:val="00ED6CBA"/>
    <w:rsid w:val="00EF2833"/>
    <w:rsid w:val="00EF5CAE"/>
    <w:rsid w:val="00EF5D2B"/>
    <w:rsid w:val="00F33EAC"/>
    <w:rsid w:val="00F45499"/>
    <w:rsid w:val="00F45E1E"/>
    <w:rsid w:val="00F57380"/>
    <w:rsid w:val="00F71DBB"/>
    <w:rsid w:val="00F742AD"/>
    <w:rsid w:val="00F77D55"/>
    <w:rsid w:val="00F80933"/>
    <w:rsid w:val="00F86F2C"/>
    <w:rsid w:val="00F903AE"/>
    <w:rsid w:val="00F94006"/>
    <w:rsid w:val="00FA63EB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2E6940"/>
    <w:pPr>
      <w:keepNext/>
      <w:keepLines/>
      <w:spacing w:before="4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ing1Char">
    <w:name w:val="Heading 1 Char"/>
    <w:basedOn w:val="DefaultParagraphFont"/>
    <w:link w:val="Heading1"/>
    <w:rsid w:val="002E6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FEF7-BDC2-4C6B-B8AA-EFA066EE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12</cp:revision>
  <cp:lastPrinted>2019-10-10T08:00:00Z</cp:lastPrinted>
  <dcterms:created xsi:type="dcterms:W3CDTF">2019-01-31T14:57:00Z</dcterms:created>
  <dcterms:modified xsi:type="dcterms:W3CDTF">2019-10-10T08:02:00Z</dcterms:modified>
</cp:coreProperties>
</file>